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76DB2" w:rsidRDefault="002104EA" w:rsidP="00210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</w:t>
      </w:r>
      <w:r w:rsidR="005A347D" w:rsidRPr="00876DB2">
        <w:rPr>
          <w:rFonts w:ascii="Verdana" w:hAnsi="Verdana"/>
          <w:sz w:val="20"/>
          <w:szCs w:val="20"/>
        </w:rPr>
        <w:t>ОБРАЗЕЦ</w:t>
      </w:r>
      <w:r w:rsidR="00AD6033">
        <w:rPr>
          <w:rFonts w:ascii="Verdana" w:hAnsi="Verdana"/>
          <w:sz w:val="20"/>
          <w:szCs w:val="20"/>
        </w:rPr>
        <w:t xml:space="preserve">  №3</w:t>
      </w:r>
    </w:p>
    <w:p w:rsidR="004D65D6" w:rsidRPr="00876DB2" w:rsidRDefault="004D65D6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60BEF" w:rsidRDefault="00BF33E1" w:rsidP="00A60BEF">
      <w:pPr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A60BEF" w:rsidRPr="00F61A16">
        <w:rPr>
          <w:rFonts w:ascii="Verdana" w:hAnsi="Verdana"/>
          <w:sz w:val="20"/>
          <w:szCs w:val="20"/>
        </w:rPr>
        <w:t>,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Pr="00F61A16">
        <w:rPr>
          <w:rFonts w:ascii="Verdana" w:hAnsi="Verdana"/>
          <w:sz w:val="20"/>
          <w:szCs w:val="20"/>
        </w:rPr>
        <w:t xml:space="preserve"> (държава, град, улица, блок №, вход, апартамент и др.)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</w:p>
    <w:p w:rsidR="00815F5C" w:rsidRPr="00876DB2" w:rsidRDefault="00A60BEF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………………………………………………………………………………………..</w:t>
      </w:r>
    </w:p>
    <w:p w:rsidR="006F1073" w:rsidRDefault="006F1073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F1073" w:rsidRDefault="006F1073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277A8" w:rsidRDefault="00BF33E1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b/>
          <w:sz w:val="20"/>
          <w:szCs w:val="20"/>
        </w:rPr>
        <w:t>ДЕКЛАРИРАМ</w:t>
      </w:r>
      <w:r w:rsidR="00406580" w:rsidRPr="00876DB2">
        <w:rPr>
          <w:rFonts w:ascii="Verdana" w:hAnsi="Verdana"/>
          <w:b/>
          <w:sz w:val="20"/>
          <w:szCs w:val="20"/>
        </w:rPr>
        <w:t>:</w:t>
      </w:r>
    </w:p>
    <w:p w:rsidR="00F6258E" w:rsidRPr="00876DB2" w:rsidRDefault="00F6258E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06580" w:rsidRPr="00876DB2" w:rsidRDefault="00BF33E1" w:rsidP="00A60BE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</w:p>
    <w:p w:rsidR="00DD640B" w:rsidRDefault="00BF33E1" w:rsidP="006F1073">
      <w:pPr>
        <w:ind w:firstLine="708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Извърших</w:t>
      </w:r>
      <w:r w:rsidR="00BF48CC">
        <w:rPr>
          <w:rFonts w:ascii="Verdana" w:hAnsi="Verdana"/>
          <w:sz w:val="20"/>
          <w:szCs w:val="20"/>
        </w:rPr>
        <w:t>/ме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701E73" w:rsidRPr="00876DB2">
        <w:rPr>
          <w:rFonts w:ascii="Verdana" w:hAnsi="Verdana"/>
          <w:sz w:val="20"/>
          <w:szCs w:val="20"/>
        </w:rPr>
        <w:t xml:space="preserve">оглед </w:t>
      </w:r>
      <w:r w:rsidR="00406580" w:rsidRPr="00876DB2">
        <w:rPr>
          <w:rFonts w:ascii="Verdana" w:hAnsi="Verdana"/>
          <w:sz w:val="20"/>
          <w:szCs w:val="20"/>
        </w:rPr>
        <w:t>на</w:t>
      </w:r>
      <w:bookmarkStart w:id="0" w:name="_Hlk8934737"/>
      <w:r w:rsidR="007C5217" w:rsidRPr="007C5217">
        <w:rPr>
          <w:rFonts w:ascii="Verdana" w:hAnsi="Verdana"/>
          <w:sz w:val="20"/>
          <w:szCs w:val="20"/>
        </w:rPr>
        <w:t xml:space="preserve"> </w:t>
      </w:r>
      <w:bookmarkEnd w:id="0"/>
      <w:r w:rsidR="00DD640B" w:rsidRPr="00DD640B">
        <w:rPr>
          <w:rFonts w:ascii="Verdana" w:hAnsi="Verdana"/>
          <w:sz w:val="20"/>
          <w:szCs w:val="20"/>
        </w:rPr>
        <w:t xml:space="preserve">сгради – частна държавна собственост, представляващи: 1. Сграда с идентификатор 80491.103.6.1 /землище осемдесет хиляди четиристотин деветдесет и едно, кадастрален район сто и три, поземлен имот шест, сграда едно/ със застроена площ 129  /сто двадесет и девет/ кв. м., по Кадастралната карта и кадастралните регистри  /КККР/ на с. Червен </w:t>
      </w:r>
      <w:proofErr w:type="spellStart"/>
      <w:r w:rsidR="00DD640B" w:rsidRPr="00DD640B">
        <w:rPr>
          <w:rFonts w:ascii="Verdana" w:hAnsi="Verdana"/>
          <w:sz w:val="20"/>
          <w:szCs w:val="20"/>
        </w:rPr>
        <w:t>брег</w:t>
      </w:r>
      <w:proofErr w:type="spellEnd"/>
      <w:r w:rsidR="00DD640B" w:rsidRPr="00DD640B">
        <w:rPr>
          <w:rFonts w:ascii="Verdana" w:hAnsi="Verdana"/>
          <w:sz w:val="20"/>
          <w:szCs w:val="20"/>
        </w:rPr>
        <w:t>, община Дупница, област Кюстендил, одобрена със Заповед №300-5-55/30.07.2004г. на ИД на АГКК, брой етажи: 1 /един/, предназначение: селскостопанска сграда, масивна конст</w:t>
      </w:r>
      <w:r w:rsidR="00FC50BD">
        <w:rPr>
          <w:rFonts w:ascii="Verdana" w:hAnsi="Verdana"/>
          <w:sz w:val="20"/>
          <w:szCs w:val="20"/>
        </w:rPr>
        <w:t xml:space="preserve">рукция </w:t>
      </w:r>
      <w:bookmarkStart w:id="1" w:name="_GoBack"/>
      <w:bookmarkEnd w:id="1"/>
      <w:r w:rsidR="00DD640B" w:rsidRPr="00DD640B">
        <w:rPr>
          <w:rFonts w:ascii="Verdana" w:hAnsi="Verdana"/>
          <w:sz w:val="20"/>
          <w:szCs w:val="20"/>
        </w:rPr>
        <w:t xml:space="preserve">и 2. Сграда с идентификатор 80491.103.6.2 /землище осемдесет хиляди четиристотин деветдесет и едно, кадастрален район сто и три, поземлен имот шест, сграда две/ със застроена площ 16  /шестнадесет/ кв. м., по КККР на с. Червен </w:t>
      </w:r>
      <w:proofErr w:type="spellStart"/>
      <w:r w:rsidR="00DD640B" w:rsidRPr="00DD640B">
        <w:rPr>
          <w:rFonts w:ascii="Verdana" w:hAnsi="Verdana"/>
          <w:sz w:val="20"/>
          <w:szCs w:val="20"/>
        </w:rPr>
        <w:t>брег</w:t>
      </w:r>
      <w:proofErr w:type="spellEnd"/>
      <w:r w:rsidR="00DD640B" w:rsidRPr="00DD640B">
        <w:rPr>
          <w:rFonts w:ascii="Verdana" w:hAnsi="Verdana"/>
          <w:sz w:val="20"/>
          <w:szCs w:val="20"/>
        </w:rPr>
        <w:t xml:space="preserve">, община Дупница, област Кюстендил, одобрена със Заповед №300-5-55/30.07.2004г. на ИД на АГКК,  брой етажи: 1 /един/, предназначение: селскостопанска сграда, находящи се в поземлен имот с идентификатор 80491.103.6 по КККР на с. Червен </w:t>
      </w:r>
      <w:proofErr w:type="spellStart"/>
      <w:r w:rsidR="00DD640B" w:rsidRPr="00DD640B">
        <w:rPr>
          <w:rFonts w:ascii="Verdana" w:hAnsi="Verdana"/>
          <w:sz w:val="20"/>
          <w:szCs w:val="20"/>
        </w:rPr>
        <w:t>брег</w:t>
      </w:r>
      <w:proofErr w:type="spellEnd"/>
      <w:r w:rsidR="00DD640B" w:rsidRPr="00DD640B">
        <w:rPr>
          <w:rFonts w:ascii="Verdana" w:hAnsi="Verdana"/>
          <w:sz w:val="20"/>
          <w:szCs w:val="20"/>
        </w:rPr>
        <w:t xml:space="preserve">, с адрес област Кюстендил, община Дупница, с. Червен </w:t>
      </w:r>
      <w:proofErr w:type="spellStart"/>
      <w:r w:rsidR="00DD640B" w:rsidRPr="00DD640B">
        <w:rPr>
          <w:rFonts w:ascii="Verdana" w:hAnsi="Verdana"/>
          <w:sz w:val="20"/>
          <w:szCs w:val="20"/>
        </w:rPr>
        <w:t>брег</w:t>
      </w:r>
      <w:proofErr w:type="spellEnd"/>
      <w:r w:rsidR="00DD640B" w:rsidRPr="00DD640B">
        <w:rPr>
          <w:rFonts w:ascii="Verdana" w:hAnsi="Verdana"/>
          <w:sz w:val="20"/>
          <w:szCs w:val="20"/>
        </w:rPr>
        <w:t>, Стопански двор, местността „Могилите“, актувани с Акт за частна държавна собственост №2442/21.11.2023г.  на Областния управител на Област Кюстендил, вписан в Служба по вписванията Кюстендил под №168, том 21, дело 1964, вх. Рег. №5226/24.11.2023г.</w:t>
      </w:r>
    </w:p>
    <w:p w:rsidR="00AD7648" w:rsidRPr="002556E6" w:rsidRDefault="00406580" w:rsidP="006F1073">
      <w:pPr>
        <w:ind w:firstLine="708"/>
        <w:jc w:val="both"/>
        <w:rPr>
          <w:rFonts w:ascii="Verdana" w:hAnsi="Verdana"/>
          <w:sz w:val="20"/>
          <w:szCs w:val="20"/>
        </w:rPr>
      </w:pPr>
      <w:r w:rsidRPr="009B742F">
        <w:rPr>
          <w:rFonts w:ascii="Verdana" w:hAnsi="Verdana"/>
          <w:sz w:val="20"/>
          <w:szCs w:val="20"/>
        </w:rPr>
        <w:t>У</w:t>
      </w:r>
      <w:r w:rsidR="00F96ABF" w:rsidRPr="009B742F">
        <w:rPr>
          <w:rFonts w:ascii="Verdana" w:hAnsi="Verdana"/>
          <w:sz w:val="20"/>
          <w:szCs w:val="20"/>
        </w:rPr>
        <w:t>станових</w:t>
      </w:r>
      <w:r w:rsidR="00701E73" w:rsidRPr="009B742F">
        <w:rPr>
          <w:rFonts w:ascii="Verdana" w:hAnsi="Verdana"/>
          <w:sz w:val="20"/>
          <w:szCs w:val="20"/>
        </w:rPr>
        <w:t>/ме</w:t>
      </w:r>
      <w:r w:rsidR="00BF33E1" w:rsidRPr="009B742F">
        <w:rPr>
          <w:rFonts w:ascii="Verdana" w:hAnsi="Verdana"/>
          <w:sz w:val="20"/>
          <w:szCs w:val="20"/>
        </w:rPr>
        <w:t xml:space="preserve">, че фактическото състояние не се различава от описаното </w:t>
      </w:r>
      <w:r w:rsidR="00BF33E1" w:rsidRPr="002556E6">
        <w:rPr>
          <w:rFonts w:ascii="Verdana" w:hAnsi="Verdana"/>
          <w:sz w:val="20"/>
          <w:szCs w:val="20"/>
        </w:rPr>
        <w:t>в тръжната документация</w:t>
      </w:r>
      <w:r w:rsidR="006411A2" w:rsidRPr="002556E6">
        <w:rPr>
          <w:rFonts w:ascii="Verdana" w:hAnsi="Verdana"/>
          <w:sz w:val="20"/>
          <w:szCs w:val="20"/>
        </w:rPr>
        <w:t>.</w:t>
      </w:r>
    </w:p>
    <w:p w:rsidR="005A497F" w:rsidRDefault="005A497F" w:rsidP="006A6824">
      <w:pPr>
        <w:jc w:val="both"/>
        <w:rPr>
          <w:rFonts w:ascii="Verdana" w:hAnsi="Verdana"/>
          <w:sz w:val="20"/>
          <w:szCs w:val="20"/>
        </w:rPr>
      </w:pPr>
    </w:p>
    <w:p w:rsidR="006F1073" w:rsidRPr="002556E6" w:rsidRDefault="006F1073" w:rsidP="006F1073">
      <w:pPr>
        <w:jc w:val="both"/>
        <w:rPr>
          <w:rFonts w:ascii="Verdana" w:hAnsi="Verdana"/>
          <w:sz w:val="20"/>
          <w:szCs w:val="20"/>
        </w:rPr>
      </w:pPr>
    </w:p>
    <w:p w:rsidR="007C5217" w:rsidRPr="00876DB2" w:rsidRDefault="007C5217" w:rsidP="00876DB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Pr="00876DB2" w:rsidRDefault="007107E7" w:rsidP="00876DB2">
      <w:pPr>
        <w:spacing w:line="360" w:lineRule="auto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……………</w:t>
      </w:r>
      <w:r w:rsidR="000D1F35" w:rsidRPr="00876DB2">
        <w:rPr>
          <w:rFonts w:ascii="Verdana" w:hAnsi="Verdana"/>
          <w:sz w:val="20"/>
          <w:szCs w:val="20"/>
        </w:rPr>
        <w:t>……….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1C75CA" w:rsidRPr="00876DB2">
        <w:rPr>
          <w:rFonts w:ascii="Verdana" w:hAnsi="Verdana"/>
          <w:sz w:val="20"/>
          <w:szCs w:val="20"/>
        </w:rPr>
        <w:t xml:space="preserve">год. </w:t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1C75CA" w:rsidRPr="00876DB2">
        <w:rPr>
          <w:rFonts w:ascii="Verdana" w:hAnsi="Verdana"/>
          <w:b/>
          <w:sz w:val="20"/>
          <w:szCs w:val="20"/>
        </w:rPr>
        <w:t>Декларатор/и:</w:t>
      </w:r>
      <w:r w:rsidR="001C75CA" w:rsidRPr="00876DB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876DB2">
        <w:rPr>
          <w:rFonts w:ascii="Verdana" w:hAnsi="Verdana"/>
          <w:b/>
          <w:sz w:val="20"/>
          <w:szCs w:val="20"/>
        </w:rPr>
        <w:t>…</w:t>
      </w:r>
      <w:r w:rsidR="00406580" w:rsidRPr="00876DB2">
        <w:rPr>
          <w:rFonts w:ascii="Verdana" w:hAnsi="Verdana"/>
          <w:b/>
          <w:sz w:val="20"/>
          <w:szCs w:val="20"/>
        </w:rPr>
        <w:t>…</w:t>
      </w:r>
      <w:r w:rsidRPr="00876DB2">
        <w:rPr>
          <w:rFonts w:ascii="Verdana" w:hAnsi="Verdana"/>
          <w:b/>
          <w:sz w:val="20"/>
          <w:szCs w:val="20"/>
        </w:rPr>
        <w:t>………</w:t>
      </w:r>
      <w:r w:rsidR="00406580" w:rsidRPr="00876DB2">
        <w:rPr>
          <w:rFonts w:ascii="Verdana" w:hAnsi="Verdana"/>
          <w:b/>
          <w:sz w:val="20"/>
          <w:szCs w:val="20"/>
        </w:rPr>
        <w:t>……</w:t>
      </w:r>
    </w:p>
    <w:p w:rsidR="007B1C0B" w:rsidRPr="00876DB2" w:rsidRDefault="001C75CA" w:rsidP="00876DB2">
      <w:pPr>
        <w:spacing w:line="360" w:lineRule="auto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гр. ………………</w:t>
      </w:r>
      <w:r w:rsidR="009B4727" w:rsidRPr="00876DB2">
        <w:rPr>
          <w:rFonts w:ascii="Verdana" w:hAnsi="Verdana"/>
          <w:sz w:val="20"/>
          <w:szCs w:val="20"/>
        </w:rPr>
        <w:t>….</w:t>
      </w:r>
    </w:p>
    <w:sectPr w:rsidR="007B1C0B" w:rsidRPr="00876DB2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C57EC"/>
    <w:rsid w:val="000D1F35"/>
    <w:rsid w:val="001166AA"/>
    <w:rsid w:val="00142211"/>
    <w:rsid w:val="00151DED"/>
    <w:rsid w:val="001C75CA"/>
    <w:rsid w:val="00205EEA"/>
    <w:rsid w:val="002104EA"/>
    <w:rsid w:val="00210A11"/>
    <w:rsid w:val="002277A8"/>
    <w:rsid w:val="002556E6"/>
    <w:rsid w:val="0030471C"/>
    <w:rsid w:val="00317EEF"/>
    <w:rsid w:val="00392198"/>
    <w:rsid w:val="003C522B"/>
    <w:rsid w:val="00406580"/>
    <w:rsid w:val="00450384"/>
    <w:rsid w:val="00492398"/>
    <w:rsid w:val="004A6C5A"/>
    <w:rsid w:val="004D65D6"/>
    <w:rsid w:val="005A347D"/>
    <w:rsid w:val="005A497F"/>
    <w:rsid w:val="005B0987"/>
    <w:rsid w:val="00605221"/>
    <w:rsid w:val="006164B0"/>
    <w:rsid w:val="00621E3E"/>
    <w:rsid w:val="006411A2"/>
    <w:rsid w:val="006709CE"/>
    <w:rsid w:val="00670F96"/>
    <w:rsid w:val="006A6824"/>
    <w:rsid w:val="006B4035"/>
    <w:rsid w:val="006C3FAC"/>
    <w:rsid w:val="006F1073"/>
    <w:rsid w:val="00701E73"/>
    <w:rsid w:val="007107E7"/>
    <w:rsid w:val="007321B3"/>
    <w:rsid w:val="00740ABF"/>
    <w:rsid w:val="00762092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900BD"/>
    <w:rsid w:val="008C54BA"/>
    <w:rsid w:val="00982DB1"/>
    <w:rsid w:val="009B4727"/>
    <w:rsid w:val="009B742F"/>
    <w:rsid w:val="009D68AE"/>
    <w:rsid w:val="00A46769"/>
    <w:rsid w:val="00A52A8F"/>
    <w:rsid w:val="00A60BEF"/>
    <w:rsid w:val="00AA5BB8"/>
    <w:rsid w:val="00AD4543"/>
    <w:rsid w:val="00AD6033"/>
    <w:rsid w:val="00AD7648"/>
    <w:rsid w:val="00B1773F"/>
    <w:rsid w:val="00B2299F"/>
    <w:rsid w:val="00B417F3"/>
    <w:rsid w:val="00BF33E1"/>
    <w:rsid w:val="00BF48CC"/>
    <w:rsid w:val="00C70E41"/>
    <w:rsid w:val="00CA428A"/>
    <w:rsid w:val="00D066A1"/>
    <w:rsid w:val="00D5202A"/>
    <w:rsid w:val="00D52071"/>
    <w:rsid w:val="00D767B9"/>
    <w:rsid w:val="00DD640B"/>
    <w:rsid w:val="00DD7DED"/>
    <w:rsid w:val="00E24AE8"/>
    <w:rsid w:val="00E80BD9"/>
    <w:rsid w:val="00ED56C1"/>
    <w:rsid w:val="00ED5CA5"/>
    <w:rsid w:val="00F11D52"/>
    <w:rsid w:val="00F4463E"/>
    <w:rsid w:val="00F6258E"/>
    <w:rsid w:val="00F96ABF"/>
    <w:rsid w:val="00FB7A41"/>
    <w:rsid w:val="00FC0DCD"/>
    <w:rsid w:val="00FC50BD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2B2AE"/>
  <w15:chartTrackingRefBased/>
  <w15:docId w15:val="{7A1237D3-AB1C-496D-B15A-91B6006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9</cp:revision>
  <cp:lastPrinted>2020-02-27T14:34:00Z</cp:lastPrinted>
  <dcterms:created xsi:type="dcterms:W3CDTF">2024-06-24T15:00:00Z</dcterms:created>
  <dcterms:modified xsi:type="dcterms:W3CDTF">2025-04-15T13:52:00Z</dcterms:modified>
</cp:coreProperties>
</file>